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ontserrat" w:cs="Montserrat" w:eastAsia="Montserrat" w:hAnsi="Montserrat"/>
          <w:b w:val="1"/>
          <w:sz w:val="30"/>
          <w:szCs w:val="30"/>
        </w:rPr>
      </w:pPr>
      <w:r w:rsidDel="00000000" w:rsidR="00000000" w:rsidRPr="00000000">
        <w:rPr>
          <w:rFonts w:ascii="Montserrat" w:cs="Montserrat" w:eastAsia="Montserrat" w:hAnsi="Montserrat"/>
          <w:b w:val="1"/>
          <w:sz w:val="30"/>
          <w:szCs w:val="30"/>
          <w:rtl w:val="0"/>
        </w:rPr>
        <w:t xml:space="preserve">FARFETCH ACCESS: AQUÍ EMPIEZAN TUS BENEFICIOS </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rFonts w:ascii="Montserrat" w:cs="Montserrat" w:eastAsia="Montserrat" w:hAnsi="Montserrat"/>
          <w:color w:val="222222"/>
        </w:rPr>
      </w:pPr>
      <w:r w:rsidDel="00000000" w:rsidR="00000000" w:rsidRPr="00000000">
        <w:rPr>
          <w:rFonts w:ascii="Montserrat" w:cs="Montserrat" w:eastAsia="Montserrat" w:hAnsi="Montserrat"/>
          <w:b w:val="1"/>
          <w:rtl w:val="0"/>
        </w:rPr>
        <w:t xml:space="preserve">Ciudad de México, abril de 2021.- </w:t>
      </w:r>
      <w:r w:rsidDel="00000000" w:rsidR="00000000" w:rsidRPr="00000000">
        <w:rPr>
          <w:rFonts w:ascii="Montserrat" w:cs="Montserrat" w:eastAsia="Montserrat" w:hAnsi="Montserrat"/>
          <w:rtl w:val="0"/>
        </w:rPr>
        <w:t xml:space="preserve">¿Qué mejor que la sensación de tu cumpleaños, o cualquier ocasión en la que te tocan muchos regalos? En FARFETCH esas ocasiones son cualquier día con el programa de lealtad ACCESS, en donde c</w:t>
      </w:r>
      <w:r w:rsidDel="00000000" w:rsidR="00000000" w:rsidRPr="00000000">
        <w:rPr>
          <w:rFonts w:ascii="Montserrat" w:cs="Montserrat" w:eastAsia="Montserrat" w:hAnsi="Montserrat"/>
          <w:color w:val="222222"/>
          <w:rtl w:val="0"/>
        </w:rPr>
        <w:t xml:space="preserve">ada pieza que compras te lleva un paso más cerca de desbloquear beneficios exclusivos: desde acceso anticipado a las rebajas y atención al cliente prioritaria, hasta envíos gratis ilimitados y un estilista personal. Access siempre te dará más para que tengas una experiencia de compra increíble.</w:t>
      </w:r>
    </w:p>
    <w:p w:rsidR="00000000" w:rsidDel="00000000" w:rsidP="00000000" w:rsidRDefault="00000000" w:rsidRPr="00000000" w14:paraId="00000004">
      <w:pPr>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05">
      <w:pPr>
        <w:jc w:val="center"/>
        <w:rPr>
          <w:rFonts w:ascii="Montserrat" w:cs="Montserrat" w:eastAsia="Montserrat" w:hAnsi="Montserrat"/>
          <w:color w:val="222222"/>
        </w:rPr>
      </w:pPr>
      <w:r w:rsidDel="00000000" w:rsidR="00000000" w:rsidRPr="00000000">
        <w:rPr>
          <w:rFonts w:ascii="Montserrat" w:cs="Montserrat" w:eastAsia="Montserrat" w:hAnsi="Montserrat"/>
          <w:color w:val="222222"/>
        </w:rPr>
        <w:drawing>
          <wp:inline distB="114300" distT="114300" distL="114300" distR="114300">
            <wp:extent cx="4291013" cy="3630857"/>
            <wp:effectExtent b="0" l="0" r="0" t="0"/>
            <wp:docPr id="3"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4291013" cy="3630857"/>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pStyle w:val="Heading3"/>
        <w:keepNext w:val="0"/>
        <w:keepLines w:val="0"/>
        <w:shd w:fill="ffffff" w:val="clear"/>
        <w:spacing w:before="280" w:lineRule="auto"/>
        <w:rPr>
          <w:rFonts w:ascii="Montserrat" w:cs="Montserrat" w:eastAsia="Montserrat" w:hAnsi="Montserrat"/>
          <w:b w:val="1"/>
          <w:color w:val="222222"/>
          <w:sz w:val="22"/>
          <w:szCs w:val="22"/>
        </w:rPr>
      </w:pPr>
      <w:bookmarkStart w:colFirst="0" w:colLast="0" w:name="_l50j91mxuqtx" w:id="0"/>
      <w:bookmarkEnd w:id="0"/>
      <w:r w:rsidDel="00000000" w:rsidR="00000000" w:rsidRPr="00000000">
        <w:rPr>
          <w:rFonts w:ascii="Montserrat" w:cs="Montserrat" w:eastAsia="Montserrat" w:hAnsi="Montserrat"/>
          <w:b w:val="1"/>
          <w:color w:val="222222"/>
          <w:sz w:val="22"/>
          <w:szCs w:val="22"/>
          <w:rtl w:val="0"/>
        </w:rPr>
        <w:t xml:space="preserve">¿Cómo unirme?</w:t>
      </w:r>
    </w:p>
    <w:p w:rsidR="00000000" w:rsidDel="00000000" w:rsidP="00000000" w:rsidRDefault="00000000" w:rsidRPr="00000000" w14:paraId="00000007">
      <w:pPr>
        <w:shd w:fill="ffffff" w:val="clear"/>
        <w:spacing w:after="580"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En 3 pasos simples puedes disfrutar todo lo que Access tiene para ofrecer. Dependiendo de tu inversión podrás disfrutar de los beneficios de: Bronze, Silver, Gold, Platinum o Private Client.</w:t>
        <w:br w:type="textWrapping"/>
        <w:br w:type="textWrapping"/>
        <w:t xml:space="preserve">Lo primero que tienes que hacer es registrarte y crear una cuenta para empezar a comprar. Tu inscripción en Access será efectiva luego de 30 días de haber realizado tu primera compra. El monto que inviertas definirá el nivel en el que comienzas.</w:t>
        <w:br w:type="textWrapping"/>
        <w:br w:type="textWrapping"/>
        <w:t xml:space="preserve">Tu año de lealtad reinicia cada 12 meses, pero durante este tiempo puedes subir de nivel y disfrutar de más y mejores beneficios. Si alcanzas el valor mínimo de tu nivel en ese período, tus beneficios se extenderán por otro año. Si sobrepasas el monto mínimo, subirás al próximo nivel. Si, por el contrario, no inviertes el valor mínimo, bajarás de nivel.</w:t>
      </w:r>
    </w:p>
    <w:p w:rsidR="00000000" w:rsidDel="00000000" w:rsidP="00000000" w:rsidRDefault="00000000" w:rsidRPr="00000000" w14:paraId="00000008">
      <w:pPr>
        <w:shd w:fill="ffffff" w:val="clear"/>
        <w:spacing w:after="280" w:lineRule="auto"/>
        <w:rPr>
          <w:rFonts w:ascii="Montserrat" w:cs="Montserrat" w:eastAsia="Montserrat" w:hAnsi="Montserrat"/>
          <w:b w:val="1"/>
          <w:color w:val="222222"/>
        </w:rPr>
      </w:pPr>
      <w:r w:rsidDel="00000000" w:rsidR="00000000" w:rsidRPr="00000000">
        <w:rPr>
          <w:rFonts w:ascii="Montserrat" w:cs="Montserrat" w:eastAsia="Montserrat" w:hAnsi="Montserrat"/>
          <w:b w:val="1"/>
          <w:color w:val="222222"/>
          <w:rtl w:val="0"/>
        </w:rPr>
        <w:t xml:space="preserve">Estos son nuestros 5 niveles:</w:t>
      </w:r>
      <w:r w:rsidDel="00000000" w:rsidR="00000000" w:rsidRPr="00000000">
        <w:rPr>
          <w:rtl w:val="0"/>
        </w:rPr>
      </w:r>
    </w:p>
    <w:p w:rsidR="00000000" w:rsidDel="00000000" w:rsidP="00000000" w:rsidRDefault="00000000" w:rsidRPr="00000000" w14:paraId="00000009">
      <w:pPr>
        <w:shd w:fill="ffffff" w:val="clear"/>
        <w:ind w:left="0" w:firstLine="0"/>
        <w:jc w:val="left"/>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0A">
      <w:pPr>
        <w:shd w:fill="ffffff" w:val="clear"/>
        <w:ind w:left="0" w:firstLine="0"/>
        <w:jc w:val="left"/>
        <w:rPr>
          <w:rFonts w:ascii="Montserrat" w:cs="Montserrat" w:eastAsia="Montserrat" w:hAnsi="Montserrat"/>
          <w:b w:val="1"/>
          <w:color w:val="222222"/>
        </w:rPr>
      </w:pPr>
      <w:r w:rsidDel="00000000" w:rsidR="00000000" w:rsidRPr="00000000">
        <w:rPr>
          <w:rFonts w:ascii="Montserrat" w:cs="Montserrat" w:eastAsia="Montserrat" w:hAnsi="Montserrat"/>
          <w:b w:val="1"/>
          <w:color w:val="222222"/>
          <w:rtl w:val="0"/>
        </w:rPr>
        <w:t xml:space="preserve">BRONZE: </w:t>
      </w:r>
      <w:r w:rsidDel="00000000" w:rsidR="00000000" w:rsidRPr="00000000">
        <w:rPr>
          <w:rFonts w:ascii="Montserrat" w:cs="Montserrat" w:eastAsia="Montserrat" w:hAnsi="Montserrat"/>
          <w:b w:val="1"/>
          <w:color w:val="222222"/>
          <w:rtl w:val="0"/>
        </w:rPr>
        <w:t xml:space="preserve">Realiza una compra</w:t>
      </w:r>
    </w:p>
    <w:p w:rsidR="00000000" w:rsidDel="00000000" w:rsidP="00000000" w:rsidRDefault="00000000" w:rsidRPr="00000000" w14:paraId="0000000B">
      <w:pPr>
        <w:shd w:fill="ffffff" w:val="clear"/>
        <w:ind w:left="0" w:firstLine="0"/>
        <w:jc w:val="left"/>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En este nivel puedes disfrutar de un regalo de bienvenida que puedes utilizar en tu primer mes, disfrutar del </w:t>
      </w:r>
      <w:r w:rsidDel="00000000" w:rsidR="00000000" w:rsidRPr="00000000">
        <w:rPr>
          <w:rFonts w:ascii="Montserrat" w:cs="Montserrat" w:eastAsia="Montserrat" w:hAnsi="Montserrat"/>
          <w:color w:val="222222"/>
          <w:rtl w:val="0"/>
        </w:rPr>
        <w:t xml:space="preserve">- 10% en el mes de aniversario de tu primera compra, y también tener acceso anticipado de compra de tus piezas favoritas antes de que alguien más lo haga.</w:t>
      </w:r>
    </w:p>
    <w:p w:rsidR="00000000" w:rsidDel="00000000" w:rsidP="00000000" w:rsidRDefault="00000000" w:rsidRPr="00000000" w14:paraId="0000000C">
      <w:pPr>
        <w:shd w:fill="ffffff" w:val="clear"/>
        <w:ind w:left="0" w:firstLine="0"/>
        <w:jc w:val="center"/>
        <w:rPr>
          <w:rFonts w:ascii="Montserrat" w:cs="Montserrat" w:eastAsia="Montserrat" w:hAnsi="Montserrat"/>
          <w:color w:val="222222"/>
        </w:rPr>
      </w:pPr>
      <w:r w:rsidDel="00000000" w:rsidR="00000000" w:rsidRPr="00000000">
        <w:rPr>
          <w:rFonts w:ascii="Montserrat" w:cs="Montserrat" w:eastAsia="Montserrat" w:hAnsi="Montserrat"/>
          <w:color w:val="222222"/>
        </w:rPr>
        <w:drawing>
          <wp:inline distB="114300" distT="114300" distL="114300" distR="114300">
            <wp:extent cx="2179730" cy="2870489"/>
            <wp:effectExtent b="0" l="0" r="0" t="0"/>
            <wp:docPr id="5"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2179730" cy="2870489"/>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shd w:fill="ffffff" w:val="clear"/>
        <w:ind w:left="0" w:firstLine="0"/>
        <w:jc w:val="left"/>
        <w:rPr>
          <w:rFonts w:ascii="Montserrat" w:cs="Montserrat" w:eastAsia="Montserrat" w:hAnsi="Montserrat"/>
          <w:color w:val="222222"/>
        </w:rPr>
      </w:pPr>
      <w:r w:rsidDel="00000000" w:rsidR="00000000" w:rsidRPr="00000000">
        <w:rPr>
          <w:rFonts w:ascii="Montserrat" w:cs="Montserrat" w:eastAsia="Montserrat" w:hAnsi="Montserrat"/>
          <w:color w:val="222222"/>
          <w:rtl w:val="0"/>
        </w:rPr>
        <w:br w:type="textWrapping"/>
      </w:r>
      <w:r w:rsidDel="00000000" w:rsidR="00000000" w:rsidRPr="00000000">
        <w:rPr>
          <w:rFonts w:ascii="Montserrat" w:cs="Montserrat" w:eastAsia="Montserrat" w:hAnsi="Montserrat"/>
          <w:b w:val="1"/>
          <w:color w:val="222222"/>
          <w:rtl w:val="0"/>
        </w:rPr>
        <w:t xml:space="preserve">SILVER: Invierte $24,000</w:t>
      </w:r>
      <w:r w:rsidDel="00000000" w:rsidR="00000000" w:rsidRPr="00000000">
        <w:rPr>
          <w:rFonts w:ascii="Montserrat" w:cs="Montserrat" w:eastAsia="Montserrat" w:hAnsi="Montserrat"/>
          <w:color w:val="222222"/>
          <w:rtl w:val="0"/>
        </w:rPr>
        <w:br w:type="textWrapping"/>
        <w:t xml:space="preserve">Además de los beneficios del nivel BRONZE, puedes disfrutar ofertas únicas durante todo el año y un envío gratis donde quiera que estés.</w:t>
      </w:r>
    </w:p>
    <w:p w:rsidR="00000000" w:rsidDel="00000000" w:rsidP="00000000" w:rsidRDefault="00000000" w:rsidRPr="00000000" w14:paraId="0000000E">
      <w:pPr>
        <w:shd w:fill="ffffff" w:val="clear"/>
        <w:ind w:left="0" w:firstLine="0"/>
        <w:jc w:val="left"/>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0F">
      <w:pPr>
        <w:shd w:fill="ffffff" w:val="clear"/>
        <w:ind w:left="0" w:firstLine="0"/>
        <w:jc w:val="left"/>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10">
      <w:pPr>
        <w:shd w:fill="ffffff" w:val="clear"/>
        <w:ind w:left="0" w:firstLine="0"/>
        <w:jc w:val="center"/>
        <w:rPr>
          <w:rFonts w:ascii="Montserrat" w:cs="Montserrat" w:eastAsia="Montserrat" w:hAnsi="Montserrat"/>
          <w:color w:val="222222"/>
        </w:rPr>
      </w:pPr>
      <w:r w:rsidDel="00000000" w:rsidR="00000000" w:rsidRPr="00000000">
        <w:rPr>
          <w:rFonts w:ascii="Montserrat" w:cs="Montserrat" w:eastAsia="Montserrat" w:hAnsi="Montserrat"/>
          <w:color w:val="222222"/>
        </w:rPr>
        <w:drawing>
          <wp:inline distB="114300" distT="114300" distL="114300" distR="114300">
            <wp:extent cx="2166938" cy="2848326"/>
            <wp:effectExtent b="0" l="0" r="0" t="0"/>
            <wp:docPr id="2" name="image7.jpg"/>
            <a:graphic>
              <a:graphicData uri="http://schemas.openxmlformats.org/drawingml/2006/picture">
                <pic:pic>
                  <pic:nvPicPr>
                    <pic:cNvPr id="0" name="image7.jpg"/>
                    <pic:cNvPicPr preferRelativeResize="0"/>
                  </pic:nvPicPr>
                  <pic:blipFill>
                    <a:blip r:embed="rId8"/>
                    <a:srcRect b="0" l="0" r="0" t="0"/>
                    <a:stretch>
                      <a:fillRect/>
                    </a:stretch>
                  </pic:blipFill>
                  <pic:spPr>
                    <a:xfrm>
                      <a:off x="0" y="0"/>
                      <a:ext cx="2166938" cy="2848326"/>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shd w:fill="ffffff" w:val="clear"/>
        <w:ind w:left="0" w:firstLine="0"/>
        <w:rPr>
          <w:rFonts w:ascii="Montserrat" w:cs="Montserrat" w:eastAsia="Montserrat" w:hAnsi="Montserrat"/>
          <w:b w:val="1"/>
          <w:color w:val="222222"/>
        </w:rPr>
      </w:pPr>
      <w:r w:rsidDel="00000000" w:rsidR="00000000" w:rsidRPr="00000000">
        <w:rPr>
          <w:rFonts w:ascii="Montserrat" w:cs="Montserrat" w:eastAsia="Montserrat" w:hAnsi="Montserrat"/>
          <w:b w:val="1"/>
          <w:color w:val="222222"/>
          <w:rtl w:val="0"/>
        </w:rPr>
        <w:t xml:space="preserve">GOLD: Invierte $48,000</w:t>
      </w:r>
    </w:p>
    <w:p w:rsidR="00000000" w:rsidDel="00000000" w:rsidP="00000000" w:rsidRDefault="00000000" w:rsidRPr="00000000" w14:paraId="00000012">
      <w:pPr>
        <w:shd w:fill="ffffff" w:val="clear"/>
        <w:ind w:left="0" w:firstLine="0"/>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En este nivel tendrás todos los beneficios de los niveles anteriores más descuentos exclusivos para clientes GOLD y 2 meses de envío gratis donde quiera que estés. </w:t>
      </w:r>
    </w:p>
    <w:p w:rsidR="00000000" w:rsidDel="00000000" w:rsidP="00000000" w:rsidRDefault="00000000" w:rsidRPr="00000000" w14:paraId="00000013">
      <w:pPr>
        <w:shd w:fill="ffffff" w:val="clear"/>
        <w:ind w:left="0" w:firstLine="0"/>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14">
      <w:pPr>
        <w:shd w:fill="ffffff" w:val="clear"/>
        <w:ind w:left="0" w:firstLine="0"/>
        <w:jc w:val="center"/>
        <w:rPr>
          <w:rFonts w:ascii="Montserrat" w:cs="Montserrat" w:eastAsia="Montserrat" w:hAnsi="Montserrat"/>
          <w:color w:val="222222"/>
        </w:rPr>
      </w:pPr>
      <w:r w:rsidDel="00000000" w:rsidR="00000000" w:rsidRPr="00000000">
        <w:rPr>
          <w:rFonts w:ascii="Montserrat" w:cs="Montserrat" w:eastAsia="Montserrat" w:hAnsi="Montserrat"/>
          <w:color w:val="222222"/>
        </w:rPr>
        <w:drawing>
          <wp:inline distB="114300" distT="114300" distL="114300" distR="114300">
            <wp:extent cx="2062163" cy="2710271"/>
            <wp:effectExtent b="0" l="0" r="0" t="0"/>
            <wp:docPr id="1" name="image3.jpg"/>
            <a:graphic>
              <a:graphicData uri="http://schemas.openxmlformats.org/drawingml/2006/picture">
                <pic:pic>
                  <pic:nvPicPr>
                    <pic:cNvPr id="0" name="image3.jpg"/>
                    <pic:cNvPicPr preferRelativeResize="0"/>
                  </pic:nvPicPr>
                  <pic:blipFill>
                    <a:blip r:embed="rId9"/>
                    <a:srcRect b="0" l="0" r="0" t="0"/>
                    <a:stretch>
                      <a:fillRect/>
                    </a:stretch>
                  </pic:blipFill>
                  <pic:spPr>
                    <a:xfrm>
                      <a:off x="0" y="0"/>
                      <a:ext cx="2062163" cy="2710271"/>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shd w:fill="ffffff" w:val="clear"/>
        <w:ind w:left="0" w:firstLine="0"/>
        <w:jc w:val="center"/>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16">
      <w:pPr>
        <w:shd w:fill="ffffff" w:val="clear"/>
        <w:ind w:left="0" w:firstLine="0"/>
        <w:rPr>
          <w:rFonts w:ascii="Montserrat" w:cs="Montserrat" w:eastAsia="Montserrat" w:hAnsi="Montserrat"/>
          <w:b w:val="1"/>
          <w:color w:val="222222"/>
        </w:rPr>
      </w:pPr>
      <w:r w:rsidDel="00000000" w:rsidR="00000000" w:rsidRPr="00000000">
        <w:rPr>
          <w:rFonts w:ascii="Montserrat" w:cs="Montserrat" w:eastAsia="Montserrat" w:hAnsi="Montserrat"/>
          <w:b w:val="1"/>
          <w:color w:val="222222"/>
          <w:rtl w:val="0"/>
        </w:rPr>
        <w:t xml:space="preserve">PLATINUM: Invierte $120,000</w:t>
      </w:r>
    </w:p>
    <w:p w:rsidR="00000000" w:rsidDel="00000000" w:rsidP="00000000" w:rsidRDefault="00000000" w:rsidRPr="00000000" w14:paraId="00000017">
      <w:pPr>
        <w:shd w:fill="ffffff" w:val="clear"/>
        <w:ind w:left="0" w:firstLine="0"/>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Además de tener todos los beneficios de niveles anteriores, en este nivel tendrás 1 año de envío gratis para la mayoría de los pedidos, estés donde estés, así como disfrutar de piezas y colecciones de diseñadores exclusivos, atención a cliente prioritaria de nuestros expertos y devoluciones prolongas con 14 días más que los demás.</w:t>
      </w:r>
    </w:p>
    <w:p w:rsidR="00000000" w:rsidDel="00000000" w:rsidP="00000000" w:rsidRDefault="00000000" w:rsidRPr="00000000" w14:paraId="00000018">
      <w:pPr>
        <w:shd w:fill="ffffff" w:val="clear"/>
        <w:ind w:left="0" w:firstLine="0"/>
        <w:jc w:val="center"/>
        <w:rPr>
          <w:rFonts w:ascii="Montserrat" w:cs="Montserrat" w:eastAsia="Montserrat" w:hAnsi="Montserrat"/>
          <w:color w:val="222222"/>
        </w:rPr>
      </w:pPr>
      <w:r w:rsidDel="00000000" w:rsidR="00000000" w:rsidRPr="00000000">
        <w:rPr>
          <w:rFonts w:ascii="Montserrat" w:cs="Montserrat" w:eastAsia="Montserrat" w:hAnsi="Montserrat"/>
          <w:color w:val="222222"/>
        </w:rPr>
        <w:drawing>
          <wp:inline distB="114300" distT="114300" distL="114300" distR="114300">
            <wp:extent cx="2593847" cy="3411263"/>
            <wp:effectExtent b="0" l="0" r="0" t="0"/>
            <wp:docPr id="6"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2593847" cy="3411263"/>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shd w:fill="ffffff" w:val="clear"/>
        <w:ind w:left="0" w:firstLine="0"/>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1A">
      <w:pPr>
        <w:shd w:fill="ffffff" w:val="clear"/>
        <w:ind w:left="0" w:firstLine="0"/>
        <w:rPr>
          <w:rFonts w:ascii="Montserrat" w:cs="Montserrat" w:eastAsia="Montserrat" w:hAnsi="Montserrat"/>
          <w:b w:val="1"/>
          <w:color w:val="222222"/>
        </w:rPr>
      </w:pPr>
      <w:r w:rsidDel="00000000" w:rsidR="00000000" w:rsidRPr="00000000">
        <w:rPr>
          <w:rFonts w:ascii="Montserrat" w:cs="Montserrat" w:eastAsia="Montserrat" w:hAnsi="Montserrat"/>
          <w:b w:val="1"/>
          <w:color w:val="222222"/>
          <w:rtl w:val="0"/>
        </w:rPr>
        <w:t xml:space="preserve">PRIVATE CLIENT: Invierte $240,000</w:t>
      </w:r>
    </w:p>
    <w:p w:rsidR="00000000" w:rsidDel="00000000" w:rsidP="00000000" w:rsidRDefault="00000000" w:rsidRPr="00000000" w14:paraId="0000001B">
      <w:pPr>
        <w:shd w:fill="ffffff" w:val="clear"/>
        <w:ind w:left="0" w:firstLine="0"/>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Este es el nivel top, en el que además de tener todos los beneficios de los niveles anteriores, también cuentas con 1 año de envíos gratis ilimitados, fashion concierge y estilista personal que podrá darte consejos siempre que lo necesites.</w:t>
      </w:r>
    </w:p>
    <w:p w:rsidR="00000000" w:rsidDel="00000000" w:rsidP="00000000" w:rsidRDefault="00000000" w:rsidRPr="00000000" w14:paraId="0000001C">
      <w:pPr>
        <w:shd w:fill="ffffff" w:val="clear"/>
        <w:ind w:left="0" w:firstLine="0"/>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1D">
      <w:pPr>
        <w:shd w:fill="ffffff" w:val="clear"/>
        <w:ind w:left="0" w:firstLine="0"/>
        <w:jc w:val="center"/>
        <w:rPr>
          <w:rFonts w:ascii="Montserrat" w:cs="Montserrat" w:eastAsia="Montserrat" w:hAnsi="Montserrat"/>
          <w:color w:val="222222"/>
        </w:rPr>
      </w:pPr>
      <w:r w:rsidDel="00000000" w:rsidR="00000000" w:rsidRPr="00000000">
        <w:rPr>
          <w:rFonts w:ascii="Montserrat" w:cs="Montserrat" w:eastAsia="Montserrat" w:hAnsi="Montserrat"/>
          <w:color w:val="222222"/>
        </w:rPr>
        <w:drawing>
          <wp:inline distB="114300" distT="114300" distL="114300" distR="114300">
            <wp:extent cx="2486683" cy="3268388"/>
            <wp:effectExtent b="0" l="0" r="0" t="0"/>
            <wp:docPr id="4" name="image5.jpg"/>
            <a:graphic>
              <a:graphicData uri="http://schemas.openxmlformats.org/drawingml/2006/picture">
                <pic:pic>
                  <pic:nvPicPr>
                    <pic:cNvPr id="0" name="image5.jpg"/>
                    <pic:cNvPicPr preferRelativeResize="0"/>
                  </pic:nvPicPr>
                  <pic:blipFill>
                    <a:blip r:embed="rId11"/>
                    <a:srcRect b="0" l="0" r="0" t="0"/>
                    <a:stretch>
                      <a:fillRect/>
                    </a:stretch>
                  </pic:blipFill>
                  <pic:spPr>
                    <a:xfrm>
                      <a:off x="0" y="0"/>
                      <a:ext cx="2486683" cy="3268388"/>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shd w:fill="ffffff" w:val="clear"/>
        <w:ind w:left="0" w:firstLine="0"/>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1F">
      <w:pPr>
        <w:shd w:fill="ffffff" w:val="clear"/>
        <w:ind w:left="0" w:firstLine="0"/>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20">
      <w:pPr>
        <w:shd w:fill="ffffff" w:val="clear"/>
        <w:jc w:val="center"/>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21">
      <w:pPr>
        <w:shd w:fill="ffffff" w:val="clear"/>
        <w:jc w:val="left"/>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Suscríbete para disfrutar de acceso anticipado a las rebajas y a novedades personalizadas, que puedes encontrar </w:t>
      </w:r>
      <w:hyperlink r:id="rId12">
        <w:r w:rsidDel="00000000" w:rsidR="00000000" w:rsidRPr="00000000">
          <w:rPr>
            <w:rFonts w:ascii="Montserrat" w:cs="Montserrat" w:eastAsia="Montserrat" w:hAnsi="Montserrat"/>
            <w:color w:val="1155cc"/>
            <w:u w:val="single"/>
            <w:rtl w:val="0"/>
          </w:rPr>
          <w:t xml:space="preserve">Only on Farfetch.com</w:t>
        </w:r>
      </w:hyperlink>
      <w:r w:rsidDel="00000000" w:rsidR="00000000" w:rsidRPr="00000000">
        <w:rPr>
          <w:rtl w:val="0"/>
        </w:rPr>
      </w:r>
    </w:p>
    <w:p w:rsidR="00000000" w:rsidDel="00000000" w:rsidP="00000000" w:rsidRDefault="00000000" w:rsidRPr="00000000" w14:paraId="00000022">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3">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24">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Acerca de FARFETCH</w:t>
      </w:r>
    </w:p>
    <w:p w:rsidR="00000000" w:rsidDel="00000000" w:rsidP="00000000" w:rsidRDefault="00000000" w:rsidRPr="00000000" w14:paraId="00000025">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6">
      <w:pPr>
        <w:rPr>
          <w:rFonts w:ascii="Montserrat" w:cs="Montserrat" w:eastAsia="Montserrat" w:hAnsi="Montserrat"/>
        </w:rPr>
      </w:pPr>
      <w:r w:rsidDel="00000000" w:rsidR="00000000" w:rsidRPr="00000000">
        <w:rPr>
          <w:rFonts w:ascii="Montserrat" w:cs="Montserrat" w:eastAsia="Montserrat" w:hAnsi="Montserrat"/>
          <w:rtl w:val="0"/>
        </w:rPr>
        <w:t xml:space="preserve">FARFETCH Limited es la plataforma global líder para la industria de la moda de lujo. Fundada en 2007 por José Neves por amor a la moda y lanzada en 2008, FARFETCH comenzó como un mercado de comercio electrónico para boutiques de lujo en todo el mundo. En la actualidad, FARFETCH Marketplace conecta a clientes en más de 190 países con artículos de más de 50 países y más de 1300 de las mejores marcas, boutiques y grandes almacenes del mundo, brindando una experiencia de compra verdaderamente única y acceso a la más amplia selección de lujo en una sola plataforma. . Los negocios adicionales de FARFETCH incluyen Browns and Stadium Goods, que ofrecen productos de lujo a los consumidores, y New Guards Group, una plataforma para el desarrollo de marcas de moda globales. FARFETCH ofrece su amplia gama de canales orientados al consumidor y soluciones de nivel empresarial a la industria del lujo bajo su iniciativa Luxury New Retail. La iniciativa Luxury New Retail también abarca Farfetch Platform Solutions, que brinda servicios a clientes empresariales con capacidades e innovaciones tecnológicas y de comercio electrónico, como Store of the Future, su solución minorista conectada.</w:t>
      </w:r>
    </w:p>
    <w:p w:rsidR="00000000" w:rsidDel="00000000" w:rsidP="00000000" w:rsidRDefault="00000000" w:rsidRPr="00000000" w14:paraId="00000027">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8">
      <w:pPr>
        <w:rPr>
          <w:rFonts w:ascii="Montserrat" w:cs="Montserrat" w:eastAsia="Montserrat" w:hAnsi="Montserrat"/>
        </w:rPr>
      </w:pPr>
      <w:r w:rsidDel="00000000" w:rsidR="00000000" w:rsidRPr="00000000">
        <w:rPr>
          <w:rFonts w:ascii="Montserrat" w:cs="Montserrat" w:eastAsia="Montserrat" w:hAnsi="Montserrat"/>
          <w:rtl w:val="0"/>
        </w:rPr>
        <w:t xml:space="preserve">Para obtener más información, visite www.farfetchinvestors.com.</w:t>
      </w:r>
    </w:p>
    <w:p w:rsidR="00000000" w:rsidDel="00000000" w:rsidP="00000000" w:rsidRDefault="00000000" w:rsidRPr="00000000" w14:paraId="00000029">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A">
      <w:pPr>
        <w:rPr>
          <w:rFonts w:ascii="Montserrat" w:cs="Montserrat" w:eastAsia="Montserrat" w:hAnsi="Montserrat"/>
        </w:rPr>
      </w:pPr>
      <w:r w:rsidDel="00000000" w:rsidR="00000000" w:rsidRPr="00000000">
        <w:rPr>
          <w:rtl w:val="0"/>
        </w:rPr>
      </w:r>
    </w:p>
    <w:sectPr>
      <w:headerReference r:id="rId13"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jc w:val="center"/>
      <w:rPr/>
    </w:pPr>
    <w:r w:rsidDel="00000000" w:rsidR="00000000" w:rsidRPr="00000000">
      <w:rPr/>
      <w:drawing>
        <wp:inline distB="114300" distT="114300" distL="114300" distR="114300">
          <wp:extent cx="3781425" cy="603686"/>
          <wp:effectExtent b="0" l="0" r="0" t="0"/>
          <wp:docPr id="7" name="image2.png"/>
          <a:graphic>
            <a:graphicData uri="http://schemas.openxmlformats.org/drawingml/2006/picture">
              <pic:pic>
                <pic:nvPicPr>
                  <pic:cNvPr id="0" name="image2.png"/>
                  <pic:cNvPicPr preferRelativeResize="0"/>
                </pic:nvPicPr>
                <pic:blipFill>
                  <a:blip r:embed="rId1"/>
                  <a:srcRect b="32855" l="-1494" r="-1494" t="35957"/>
                  <a:stretch>
                    <a:fillRect/>
                  </a:stretch>
                </pic:blipFill>
                <pic:spPr>
                  <a:xfrm>
                    <a:off x="0" y="0"/>
                    <a:ext cx="3781425" cy="603686"/>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5.jpg"/><Relationship Id="rId10" Type="http://schemas.openxmlformats.org/officeDocument/2006/relationships/image" Target="media/image6.jpg"/><Relationship Id="rId13" Type="http://schemas.openxmlformats.org/officeDocument/2006/relationships/header" Target="header1.xml"/><Relationship Id="rId12" Type="http://schemas.openxmlformats.org/officeDocument/2006/relationships/hyperlink" Target="https://www.farfetch.com/mx/shopping/women/items.asp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jpg"/><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image" Target="media/image4.jpg"/><Relationship Id="rId8" Type="http://schemas.openxmlformats.org/officeDocument/2006/relationships/image" Target="media/image7.jp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